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B03" w:rsidRDefault="00461C3A" w:rsidP="00461C3A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嘉義市</w:t>
      </w:r>
      <w:r w:rsidR="006B1254">
        <w:rPr>
          <w:rFonts w:ascii="標楷體" w:eastAsia="標楷體" w:hAnsi="標楷體" w:hint="eastAsia"/>
          <w:b/>
          <w:sz w:val="28"/>
          <w:szCs w:val="28"/>
        </w:rPr>
        <w:t>109</w:t>
      </w:r>
      <w:r w:rsidR="008542E6">
        <w:rPr>
          <w:rFonts w:ascii="標楷體" w:eastAsia="標楷體" w:hAnsi="標楷體" w:hint="eastAsia"/>
          <w:b/>
          <w:sz w:val="28"/>
          <w:szCs w:val="28"/>
        </w:rPr>
        <w:t>學</w:t>
      </w:r>
      <w:r w:rsidR="00765B03" w:rsidRPr="00765B03">
        <w:rPr>
          <w:rFonts w:ascii="標楷體" w:eastAsia="標楷體" w:hAnsi="標楷體" w:hint="eastAsia"/>
          <w:b/>
          <w:sz w:val="28"/>
          <w:szCs w:val="28"/>
        </w:rPr>
        <w:t>年度</w:t>
      </w:r>
      <w:r w:rsidR="008542E6">
        <w:rPr>
          <w:rFonts w:ascii="標楷體" w:eastAsia="標楷體" w:hAnsi="標楷體" w:hint="eastAsia"/>
          <w:b/>
          <w:sz w:val="28"/>
          <w:szCs w:val="28"/>
        </w:rPr>
        <w:t>推動</w:t>
      </w:r>
      <w:r w:rsidRPr="00BA7433">
        <w:rPr>
          <w:rFonts w:ascii="標楷體" w:eastAsia="標楷體" w:hAnsi="標楷體" w:hint="eastAsia"/>
          <w:b/>
          <w:sz w:val="28"/>
          <w:szCs w:val="28"/>
        </w:rPr>
        <w:t>十二年國民基本教育精進國民中小學教學</w:t>
      </w:r>
    </w:p>
    <w:p w:rsidR="00153BFC" w:rsidRDefault="00461C3A" w:rsidP="00461C3A">
      <w:pPr>
        <w:jc w:val="center"/>
        <w:rPr>
          <w:rFonts w:ascii="標楷體" w:eastAsia="標楷體" w:hAnsi="標楷體" w:cs="新細明體"/>
          <w:b/>
          <w:color w:val="000000"/>
          <w:kern w:val="0"/>
          <w:sz w:val="26"/>
          <w:szCs w:val="26"/>
          <w:lang w:val="zh-TW"/>
        </w:rPr>
      </w:pPr>
      <w:r w:rsidRPr="00BA7433">
        <w:rPr>
          <w:rFonts w:ascii="標楷體" w:eastAsia="標楷體" w:hAnsi="標楷體" w:hint="eastAsia"/>
          <w:b/>
          <w:sz w:val="28"/>
          <w:szCs w:val="28"/>
        </w:rPr>
        <w:t>品質計畫</w:t>
      </w:r>
      <w:r w:rsidR="00153BFC" w:rsidRPr="00394AAD">
        <w:rPr>
          <w:rFonts w:ascii="標楷體" w:eastAsia="標楷體" w:hAnsi="標楷體" w:hint="eastAsia"/>
          <w:b/>
          <w:sz w:val="30"/>
          <w:szCs w:val="30"/>
        </w:rPr>
        <w:t>-</w:t>
      </w:r>
      <w:r w:rsidR="00153BFC" w:rsidRPr="00394AAD">
        <w:rPr>
          <w:rFonts w:eastAsia="標楷體" w:hint="eastAsia"/>
          <w:b/>
          <w:sz w:val="30"/>
          <w:szCs w:val="30"/>
        </w:rPr>
        <w:t>輔導團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年度推動各項工作的</w:t>
      </w:r>
      <w:r w:rsidR="00153BFC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績效與檢討</w:t>
      </w:r>
      <w:r w:rsidR="00153BFC" w:rsidRPr="00394AAD">
        <w:rPr>
          <w:rFonts w:ascii="標楷體" w:eastAsia="標楷體" w:hAnsi="標楷體" w:cs="新細明體" w:hint="eastAsia"/>
          <w:b/>
          <w:color w:val="000000"/>
          <w:kern w:val="0"/>
          <w:sz w:val="30"/>
          <w:szCs w:val="30"/>
          <w:lang w:val="zh-TW"/>
        </w:rPr>
        <w:t>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49"/>
        <w:gridCol w:w="325"/>
        <w:gridCol w:w="482"/>
        <w:gridCol w:w="3142"/>
        <w:gridCol w:w="3162"/>
      </w:tblGrid>
      <w:tr w:rsidR="00153BFC" w:rsidTr="00153BFC">
        <w:trPr>
          <w:trHeight w:val="340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項</w:t>
            </w:r>
            <w:r w:rsidRPr="001508C1">
              <w:rPr>
                <w:rFonts w:ascii="標楷體" w:eastAsia="標楷體" w:hAnsi="標楷體"/>
              </w:rPr>
              <w:t xml:space="preserve">   </w:t>
            </w:r>
            <w:r w:rsidRPr="001508C1">
              <w:rPr>
                <w:rFonts w:ascii="標楷體" w:eastAsia="標楷體" w:hAnsi="標楷體" w:hint="eastAsia"/>
              </w:rPr>
              <w:t>目</w:t>
            </w:r>
          </w:p>
        </w:tc>
        <w:tc>
          <w:tcPr>
            <w:tcW w:w="197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場次</w:t>
            </w: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人數</w:t>
            </w: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研習內容</w:t>
            </w:r>
            <w:r>
              <w:rPr>
                <w:rFonts w:ascii="標楷體" w:eastAsia="標楷體" w:hAnsi="標楷體" w:hint="eastAsia"/>
              </w:rPr>
              <w:t>(或會議記錄)</w:t>
            </w:r>
          </w:p>
        </w:tc>
        <w:tc>
          <w:tcPr>
            <w:tcW w:w="1914" w:type="pc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jc w:val="distribute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檢討與省思</w:t>
            </w:r>
          </w:p>
        </w:tc>
      </w:tr>
      <w:tr w:rsidR="00CD270E" w:rsidRPr="00CD270E" w:rsidTr="00153BFC">
        <w:trPr>
          <w:trHeight w:val="274"/>
        </w:trPr>
        <w:tc>
          <w:tcPr>
            <w:tcW w:w="695" w:type="pct"/>
            <w:vMerge w:val="restart"/>
            <w:tcBorders>
              <w:left w:val="single" w:sz="18" w:space="0" w:color="auto"/>
            </w:tcBorders>
            <w:vAlign w:val="center"/>
          </w:tcPr>
          <w:p w:rsidR="00153BFC" w:rsidRPr="00CD270E" w:rsidRDefault="00153BFC" w:rsidP="00153BFC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color w:val="000000" w:themeColor="text1"/>
              </w:rPr>
              <w:t>辦理精進教學研習</w:t>
            </w:r>
          </w:p>
        </w:tc>
        <w:tc>
          <w:tcPr>
            <w:tcW w:w="197" w:type="pct"/>
          </w:tcPr>
          <w:p w:rsidR="00153BFC" w:rsidRPr="00CD270E" w:rsidRDefault="0080214A" w:rsidP="00153BFC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color w:val="000000" w:themeColor="text1"/>
              </w:rPr>
              <w:t>1</w:t>
            </w:r>
          </w:p>
        </w:tc>
        <w:tc>
          <w:tcPr>
            <w:tcW w:w="292" w:type="pct"/>
          </w:tcPr>
          <w:p w:rsidR="00153BFC" w:rsidRPr="00CD270E" w:rsidRDefault="0080214A" w:rsidP="00153BFC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color w:val="000000" w:themeColor="text1"/>
              </w:rPr>
              <w:t>12</w:t>
            </w:r>
          </w:p>
        </w:tc>
        <w:tc>
          <w:tcPr>
            <w:tcW w:w="1902" w:type="pct"/>
          </w:tcPr>
          <w:p w:rsidR="00B36471" w:rsidRPr="00CD270E" w:rsidRDefault="00B36471" w:rsidP="00153BFC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color w:val="000000" w:themeColor="text1"/>
              </w:rPr>
              <w:t>1素養導向教學與評量示例-生科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5E140B" w:rsidRPr="00CD270E" w:rsidRDefault="005E140B" w:rsidP="005E140B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 w:hint="eastAsia"/>
                <w:b/>
                <w:color w:val="000000" w:themeColor="text1"/>
              </w:rPr>
              <w:t>1</w:t>
            </w:r>
            <w:r w:rsidR="00516E44" w:rsidRPr="00CD270E">
              <w:rPr>
                <w:rFonts w:ascii="標楷體" w:eastAsia="標楷體" w:hAnsi="標楷體"/>
                <w:b/>
                <w:color w:val="000000" w:themeColor="text1"/>
              </w:rPr>
              <w:t>-1</w:t>
            </w:r>
            <w:r w:rsidRPr="00CD270E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80214A" w:rsidRPr="00CD270E">
              <w:rPr>
                <w:rFonts w:ascii="標楷體" w:eastAsia="標楷體" w:hAnsi="標楷體" w:hint="eastAsia"/>
                <w:color w:val="000000" w:themeColor="text1"/>
              </w:rPr>
              <w:t>講師將自己實際上課時，</w:t>
            </w:r>
            <w:r w:rsidRPr="00CD270E">
              <w:rPr>
                <w:rFonts w:ascii="標楷體" w:eastAsia="標楷體" w:hAnsi="標楷體" w:hint="eastAsia"/>
                <w:color w:val="000000" w:themeColor="text1"/>
              </w:rPr>
              <w:t>教導學生運用設計流程，實際設計並製作作品，解決相關的問題的教學予以分享，讓第一年上生科且又是非專授課的老師，比較有素養導向教學的概念。</w:t>
            </w:r>
          </w:p>
          <w:p w:rsidR="00153BFC" w:rsidRPr="00CD270E" w:rsidRDefault="00516E44" w:rsidP="00564D9F">
            <w:pPr>
              <w:rPr>
                <w:rFonts w:ascii="標楷體" w:eastAsia="標楷體" w:hAnsi="標楷體"/>
                <w:color w:val="000000" w:themeColor="text1"/>
              </w:rPr>
            </w:pPr>
            <w:r w:rsidRPr="00CD270E">
              <w:rPr>
                <w:rFonts w:ascii="標楷體" w:eastAsia="標楷體" w:hAnsi="標楷體"/>
                <w:b/>
                <w:color w:val="000000" w:themeColor="text1"/>
              </w:rPr>
              <w:t>1-2</w:t>
            </w:r>
            <w:r w:rsidR="005E140B" w:rsidRPr="00CD270E">
              <w:rPr>
                <w:rFonts w:ascii="標楷體" w:eastAsia="標楷體" w:hAnsi="標楷體" w:hint="eastAsia"/>
                <w:b/>
                <w:color w:val="000000" w:themeColor="text1"/>
              </w:rPr>
              <w:t>、</w:t>
            </w:r>
            <w:r w:rsidR="005E140B" w:rsidRPr="00CD270E">
              <w:rPr>
                <w:rFonts w:ascii="標楷體" w:eastAsia="標楷體" w:hAnsi="標楷體" w:hint="eastAsia"/>
                <w:color w:val="000000" w:themeColor="text1"/>
              </w:rPr>
              <w:t>講師發展多元評量工具，除了符應課綱精神和內容之標準，還有單元式與主題式的教學評量</w:t>
            </w:r>
            <w:r w:rsidR="00564D9F" w:rsidRPr="00CD270E">
              <w:rPr>
                <w:rFonts w:ascii="標楷體" w:eastAsia="標楷體" w:hAnsi="標楷體" w:hint="eastAsia"/>
                <w:color w:val="000000" w:themeColor="text1"/>
              </w:rPr>
              <w:t>，給予研習老師受惠良多</w:t>
            </w:r>
            <w:r w:rsidR="005E140B" w:rsidRPr="00CD270E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  <w:tr w:rsidR="00153BFC" w:rsidTr="00153BFC">
        <w:trPr>
          <w:trHeight w:val="479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2多元教學與評量策略應用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9素養導向教學與評量示例-資科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41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D7ECB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A824A8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0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辦理團員成長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snapToGrid w:val="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4攜手一素養導向教學</w:t>
            </w: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4攜手二多元評量</w:t>
            </w: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4攜手三跨領域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B36471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B36471" w:rsidRPr="001508C1" w:rsidRDefault="00B36471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4專題式教學PBL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B36471" w:rsidRPr="001508C1" w:rsidRDefault="00B36471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76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7參訪</w:t>
            </w:r>
          </w:p>
        </w:tc>
        <w:tc>
          <w:tcPr>
            <w:tcW w:w="1914" w:type="pct"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到校</w:t>
            </w:r>
            <w:r w:rsidR="00A7421C">
              <w:rPr>
                <w:rFonts w:ascii="標楷體" w:eastAsia="標楷體" w:hAnsi="標楷體" w:hint="eastAsia"/>
              </w:rPr>
              <w:t>服務</w:t>
            </w:r>
            <w:r>
              <w:rPr>
                <w:rFonts w:ascii="標楷體" w:eastAsia="標楷體" w:hAnsi="標楷體" w:hint="eastAsia"/>
              </w:rPr>
              <w:t>與</w:t>
            </w:r>
            <w:r w:rsidRPr="001508C1">
              <w:rPr>
                <w:rFonts w:ascii="標楷體" w:eastAsia="標楷體" w:hAnsi="標楷體" w:hint="eastAsia"/>
              </w:rPr>
              <w:t>輔導</w:t>
            </w:r>
          </w:p>
        </w:tc>
        <w:tc>
          <w:tcPr>
            <w:tcW w:w="197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 w:val="restart"/>
            <w:tcBorders>
              <w:top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</w:tcBorders>
          </w:tcPr>
          <w:p w:rsidR="00153BFC" w:rsidRPr="001508C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914" w:type="pct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:rsidR="00153BFC" w:rsidRPr="007057CD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360"/>
        </w:trPr>
        <w:tc>
          <w:tcPr>
            <w:tcW w:w="695" w:type="pct"/>
            <w:vMerge/>
            <w:tcBorders>
              <w:left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7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vMerge/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vMerge/>
            <w:tcBorders>
              <w:right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  <w:color w:val="000000"/>
              </w:rPr>
            </w:pPr>
          </w:p>
        </w:tc>
      </w:tr>
      <w:tr w:rsidR="00153BFC" w:rsidTr="00153BFC">
        <w:trPr>
          <w:trHeight w:val="18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1508C1">
              <w:rPr>
                <w:rFonts w:ascii="標楷體" w:eastAsia="標楷體" w:hAnsi="標楷體" w:hint="eastAsia"/>
              </w:rPr>
              <w:t>教材研發</w:t>
            </w:r>
            <w:r>
              <w:rPr>
                <w:rFonts w:ascii="標楷體" w:eastAsia="標楷體" w:hAnsi="標楷體" w:hint="eastAsia"/>
              </w:rPr>
              <w:t>或行動研究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1508C1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3-1生科公開觀課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3-2資科公開觀課</w:t>
            </w:r>
          </w:p>
          <w:p w:rsidR="00B36471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6教案徵選</w:t>
            </w:r>
          </w:p>
          <w:p w:rsidR="00153BFC" w:rsidRDefault="00B36471" w:rsidP="00153BFC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8教材設計研習</w:t>
            </w:r>
          </w:p>
          <w:p w:rsidR="00153BFC" w:rsidRPr="00047D63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839B3" w:rsidRDefault="00F839B3" w:rsidP="0048481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3-1此課程很適合使用在問題解決的策略，促進學生彼此之間的合作，探究各種影響因素，並學習到有效的課室秩序控管有助於學生學習課</w:t>
            </w:r>
            <w:r>
              <w:rPr>
                <w:rFonts w:ascii="標楷體" w:eastAsia="標楷體" w:hAnsi="標楷體" w:hint="eastAsia"/>
                <w:color w:val="000000"/>
              </w:rPr>
              <w:lastRenderedPageBreak/>
              <w:t>程內容</w:t>
            </w:r>
            <w:bookmarkStart w:id="0" w:name="_GoBack"/>
            <w:bookmarkEnd w:id="0"/>
            <w:r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F839B3" w:rsidRDefault="00F839B3" w:rsidP="0048481C">
            <w:pPr>
              <w:rPr>
                <w:rFonts w:ascii="標楷體" w:eastAsia="標楷體" w:hAnsi="標楷體"/>
                <w:color w:val="000000"/>
              </w:rPr>
            </w:pPr>
          </w:p>
          <w:p w:rsidR="00F839B3" w:rsidRDefault="00F839B3" w:rsidP="0048481C">
            <w:pPr>
              <w:rPr>
                <w:rFonts w:ascii="標楷體" w:eastAsia="標楷體" w:hAnsi="標楷體"/>
                <w:color w:val="000000"/>
              </w:rPr>
            </w:pPr>
          </w:p>
          <w:p w:rsidR="0048481C" w:rsidRPr="0048481C" w:rsidRDefault="0048481C" w:rsidP="0048481C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8-1曝光燈箱的</w:t>
            </w:r>
            <w:r w:rsidRPr="0048481C">
              <w:rPr>
                <w:rFonts w:ascii="標楷體" w:eastAsia="標楷體" w:hAnsi="標楷體" w:hint="eastAsia"/>
                <w:color w:val="000000"/>
              </w:rPr>
              <w:t>成果</w:t>
            </w:r>
            <w:r>
              <w:rPr>
                <w:rFonts w:ascii="標楷體" w:eastAsia="標楷體" w:hAnsi="標楷體" w:hint="eastAsia"/>
                <w:color w:val="000000"/>
              </w:rPr>
              <w:t>可以</w:t>
            </w:r>
            <w:r w:rsidRPr="0048481C">
              <w:rPr>
                <w:rFonts w:ascii="標楷體" w:eastAsia="標楷體" w:hAnsi="標楷體" w:hint="eastAsia"/>
                <w:color w:val="000000"/>
              </w:rPr>
              <w:t>做為未來課程使用</w:t>
            </w:r>
            <w:r>
              <w:rPr>
                <w:rFonts w:ascii="標楷體" w:eastAsia="標楷體" w:hAnsi="標楷體" w:hint="eastAsia"/>
                <w:color w:val="000000"/>
              </w:rPr>
              <w:t>，只是一個曝光燈箱尚嫌不足，</w:t>
            </w:r>
            <w:r w:rsidR="007570C7">
              <w:rPr>
                <w:rFonts w:ascii="標楷體" w:eastAsia="標楷體" w:hAnsi="標楷體" w:hint="eastAsia"/>
                <w:color w:val="000000"/>
              </w:rPr>
              <w:t>需再自行用雷切機多做幾組，以分組方式進行曝光</w:t>
            </w:r>
            <w:r w:rsidRPr="0048481C">
              <w:rPr>
                <w:rFonts w:ascii="標楷體" w:eastAsia="標楷體" w:hAnsi="標楷體" w:hint="eastAsia"/>
                <w:color w:val="000000"/>
              </w:rPr>
              <w:t>。</w:t>
            </w:r>
          </w:p>
          <w:p w:rsidR="00153BFC" w:rsidRPr="001508C1" w:rsidRDefault="007570C7" w:rsidP="007570C7">
            <w:pPr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color w:val="000000"/>
              </w:rPr>
              <w:t>8-2</w:t>
            </w:r>
            <w:r>
              <w:rPr>
                <w:rFonts w:ascii="標楷體" w:eastAsia="標楷體" w:hAnsi="標楷體" w:hint="eastAsia"/>
                <w:color w:val="000000"/>
              </w:rPr>
              <w:t>講師夫妻很用心，改進縮短了原本曝光燈箱的時間，</w:t>
            </w:r>
            <w:r w:rsidR="0048481C" w:rsidRPr="0048481C">
              <w:rPr>
                <w:rFonts w:ascii="標楷體" w:eastAsia="標楷體" w:hAnsi="標楷體" w:hint="eastAsia"/>
                <w:color w:val="000000"/>
              </w:rPr>
              <w:t>相當實用，</w:t>
            </w:r>
            <w:r>
              <w:rPr>
                <w:rFonts w:ascii="標楷體" w:eastAsia="標楷體" w:hAnsi="標楷體" w:hint="eastAsia"/>
                <w:color w:val="000000"/>
              </w:rPr>
              <w:t>不僅曝光時間短，且效果佳，還</w:t>
            </w:r>
            <w:r w:rsidR="0048481C" w:rsidRPr="0048481C">
              <w:rPr>
                <w:rFonts w:ascii="標楷體" w:eastAsia="標楷體" w:hAnsi="標楷體" w:hint="eastAsia"/>
                <w:color w:val="000000"/>
              </w:rPr>
              <w:t>可以讓學生自己設計和印</w:t>
            </w:r>
            <w:r>
              <w:rPr>
                <w:rFonts w:ascii="標楷體" w:eastAsia="標楷體" w:hAnsi="標楷體" w:hint="eastAsia"/>
                <w:color w:val="000000"/>
              </w:rPr>
              <w:t>製</w:t>
            </w:r>
            <w:r w:rsidR="0048481C" w:rsidRPr="0048481C">
              <w:rPr>
                <w:rFonts w:ascii="標楷體" w:eastAsia="標楷體" w:hAnsi="標楷體" w:hint="eastAsia"/>
                <w:color w:val="000000"/>
              </w:rPr>
              <w:t>。</w:t>
            </w:r>
          </w:p>
        </w:tc>
      </w:tr>
      <w:tr w:rsidR="00153BFC" w:rsidTr="00153BFC">
        <w:trPr>
          <w:trHeight w:val="1946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</w:rPr>
            </w:pPr>
            <w:r w:rsidRPr="00215145">
              <w:rPr>
                <w:rFonts w:ascii="標楷體" w:eastAsia="標楷體" w:hAnsi="標楷體" w:hint="eastAsia"/>
                <w:bCs/>
              </w:rPr>
              <w:lastRenderedPageBreak/>
              <w:t>中央團到團輔導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7769DF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教師應用於課堂教學情形彙整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95697A" w:rsidRDefault="00153BFC" w:rsidP="00153BFC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說明：</w:t>
            </w:r>
          </w:p>
          <w:p w:rsidR="00153BFC" w:rsidRPr="0095697A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1.請利用到校輔導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服務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或相關座談會議進行。</w:t>
            </w:r>
          </w:p>
          <w:p w:rsidR="00153BFC" w:rsidRDefault="00153BFC" w:rsidP="00153BFC">
            <w:pPr>
              <w:ind w:left="200" w:hangingChars="100" w:hanging="200"/>
              <w:rPr>
                <w:rFonts w:ascii="標楷體" w:eastAsia="標楷體" w:hAnsi="標楷體"/>
                <w:sz w:val="20"/>
                <w:szCs w:val="20"/>
              </w:rPr>
            </w:pP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2.內容如：研習成果應用於課堂教學之情形：是否提升教學能力、對學生學習成效之影響情形為何、相關學習主題專業成長需求</w:t>
            </w:r>
            <w:r w:rsidRPr="0095697A">
              <w:rPr>
                <w:rFonts w:ascii="標楷體" w:eastAsia="標楷體" w:hAnsi="標楷體"/>
                <w:sz w:val="20"/>
                <w:szCs w:val="20"/>
              </w:rPr>
              <w:t>…</w:t>
            </w:r>
            <w:r w:rsidRPr="0095697A">
              <w:rPr>
                <w:rFonts w:ascii="標楷體" w:eastAsia="標楷體" w:hAnsi="標楷體" w:hint="eastAsia"/>
                <w:sz w:val="20"/>
                <w:szCs w:val="20"/>
              </w:rPr>
              <w:t>等</w:t>
            </w:r>
            <w:r w:rsidR="00A7421C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:rsidR="00153BFC" w:rsidRPr="00DC3A20" w:rsidRDefault="00153BFC" w:rsidP="00153BFC">
            <w:pPr>
              <w:ind w:left="240" w:hangingChars="100" w:hanging="240"/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  <w:tr w:rsidR="00153BFC" w:rsidTr="00153BFC">
        <w:trPr>
          <w:trHeight w:val="345"/>
        </w:trPr>
        <w:tc>
          <w:tcPr>
            <w:tcW w:w="695" w:type="pct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:rsidR="00153BFC" w:rsidRDefault="00153BFC" w:rsidP="00153BFC">
            <w:pPr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 w:hint="eastAsia"/>
                <w:bCs/>
              </w:rPr>
              <w:t>其他(如：教學觀摩、教案發表、成果分享、補救教學教材等活動)</w:t>
            </w:r>
          </w:p>
        </w:tc>
        <w:tc>
          <w:tcPr>
            <w:tcW w:w="197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153BFC" w:rsidRPr="00215145" w:rsidRDefault="00153BFC" w:rsidP="00153BFC">
            <w:pPr>
              <w:jc w:val="right"/>
              <w:rPr>
                <w:rFonts w:ascii="標楷體" w:eastAsia="標楷體" w:hAnsi="標楷體"/>
              </w:rPr>
            </w:pPr>
          </w:p>
        </w:tc>
        <w:tc>
          <w:tcPr>
            <w:tcW w:w="29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Pr="001508C1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02" w:type="pct"/>
            <w:tcBorders>
              <w:top w:val="single" w:sz="18" w:space="0" w:color="auto"/>
              <w:bottom w:val="single" w:sz="18" w:space="0" w:color="auto"/>
            </w:tcBorders>
          </w:tcPr>
          <w:p w:rsidR="00153BFC" w:rsidRDefault="00153BFC" w:rsidP="00153BFC">
            <w:pPr>
              <w:rPr>
                <w:rFonts w:ascii="標楷體" w:eastAsia="標楷體" w:hAnsi="標楷體"/>
              </w:rPr>
            </w:pPr>
          </w:p>
        </w:tc>
        <w:tc>
          <w:tcPr>
            <w:tcW w:w="1914" w:type="pc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153BFC" w:rsidRPr="00DC3A20" w:rsidRDefault="00153BFC" w:rsidP="00153BFC">
            <w:pPr>
              <w:rPr>
                <w:rFonts w:ascii="標楷體" w:eastAsia="標楷體" w:hAnsi="標楷體"/>
              </w:rPr>
            </w:pPr>
          </w:p>
        </w:tc>
      </w:tr>
    </w:tbl>
    <w:p w:rsidR="00153BFC" w:rsidRDefault="00153BFC" w:rsidP="00153BFC">
      <w:pPr>
        <w:rPr>
          <w:rFonts w:ascii="標楷體" w:eastAsia="標楷體" w:hAnsi="標楷體"/>
          <w:sz w:val="28"/>
          <w:szCs w:val="28"/>
        </w:rPr>
      </w:pPr>
    </w:p>
    <w:p w:rsidR="00153BFC" w:rsidRDefault="00153BFC" w:rsidP="00153BFC">
      <w:pPr>
        <w:rPr>
          <w:rFonts w:ascii="標楷體" w:eastAsia="標楷體" w:hAnsi="標楷體"/>
          <w:sz w:val="28"/>
          <w:szCs w:val="28"/>
        </w:rPr>
      </w:pPr>
      <w:r w:rsidRPr="0034793E">
        <w:rPr>
          <w:rFonts w:ascii="標楷體" w:eastAsia="標楷體" w:hAnsi="標楷體" w:hint="eastAsia"/>
          <w:sz w:val="28"/>
          <w:szCs w:val="28"/>
        </w:rPr>
        <w:t>依據檢討與省思擬定之因應策略或後續擬定之教師教學方案：</w:t>
      </w:r>
      <w:r>
        <w:rPr>
          <w:rFonts w:ascii="標楷體" w:eastAsia="標楷體" w:hAnsi="標楷體" w:hint="eastAsia"/>
          <w:sz w:val="28"/>
          <w:szCs w:val="28"/>
        </w:rPr>
        <w:t>(請務必填寫)</w:t>
      </w:r>
    </w:p>
    <w:p w:rsidR="00153BFC" w:rsidRPr="0034793E" w:rsidRDefault="00153BFC" w:rsidP="00153BFC">
      <w:pPr>
        <w:rPr>
          <w:rFonts w:ascii="標楷體" w:eastAsia="標楷體" w:hAnsi="標楷體"/>
          <w:sz w:val="28"/>
          <w:szCs w:val="28"/>
        </w:rPr>
      </w:pPr>
    </w:p>
    <w:p w:rsidR="00153BFC" w:rsidRPr="00FE4577" w:rsidRDefault="00153BFC" w:rsidP="00153BFC">
      <w:pPr>
        <w:spacing w:line="480" w:lineRule="auto"/>
        <w:rPr>
          <w:rFonts w:ascii="標楷體" w:eastAsia="標楷體" w:hAnsi="標楷體"/>
          <w:sz w:val="32"/>
          <w:szCs w:val="32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</w:t>
      </w:r>
    </w:p>
    <w:p w:rsidR="00153BFC" w:rsidRPr="00FE4577" w:rsidRDefault="00153BFC" w:rsidP="00153BFC">
      <w:pPr>
        <w:spacing w:line="480" w:lineRule="auto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 w:rsidRPr="00FE4577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                                         </w:t>
      </w:r>
    </w:p>
    <w:p w:rsidR="00153BFC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 w:val="32"/>
          <w:szCs w:val="32"/>
          <w:u w:val="single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Cs w:val="24"/>
        </w:rPr>
      </w:pPr>
    </w:p>
    <w:p w:rsidR="00153BFC" w:rsidRPr="00A10809" w:rsidRDefault="00153BFC" w:rsidP="00153BFC">
      <w:pPr>
        <w:pStyle w:val="a3"/>
        <w:spacing w:line="360" w:lineRule="exact"/>
        <w:ind w:leftChars="0" w:left="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_____________________________________________________________________</w:t>
      </w:r>
    </w:p>
    <w:p w:rsidR="00153BFC" w:rsidRPr="00153BFC" w:rsidRDefault="00153BFC"/>
    <w:sectPr w:rsidR="00153BFC" w:rsidRPr="00153BF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4FF8" w:rsidRDefault="00AF4FF8" w:rsidP="00765B03">
      <w:r>
        <w:separator/>
      </w:r>
    </w:p>
  </w:endnote>
  <w:endnote w:type="continuationSeparator" w:id="0">
    <w:p w:rsidR="00AF4FF8" w:rsidRDefault="00AF4FF8" w:rsidP="00765B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4FF8" w:rsidRDefault="00AF4FF8" w:rsidP="00765B03">
      <w:r>
        <w:separator/>
      </w:r>
    </w:p>
  </w:footnote>
  <w:footnote w:type="continuationSeparator" w:id="0">
    <w:p w:rsidR="00AF4FF8" w:rsidRDefault="00AF4FF8" w:rsidP="00765B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3BFC"/>
    <w:rsid w:val="00080FF8"/>
    <w:rsid w:val="00081169"/>
    <w:rsid w:val="00153BFC"/>
    <w:rsid w:val="00200F62"/>
    <w:rsid w:val="00450BC6"/>
    <w:rsid w:val="00461C3A"/>
    <w:rsid w:val="0048316E"/>
    <w:rsid w:val="0048481C"/>
    <w:rsid w:val="00516E44"/>
    <w:rsid w:val="00564D9F"/>
    <w:rsid w:val="005C20CC"/>
    <w:rsid w:val="005E140B"/>
    <w:rsid w:val="006A4DF0"/>
    <w:rsid w:val="006B1254"/>
    <w:rsid w:val="007570C7"/>
    <w:rsid w:val="00765B03"/>
    <w:rsid w:val="007A66DC"/>
    <w:rsid w:val="0080214A"/>
    <w:rsid w:val="008542E6"/>
    <w:rsid w:val="00944C58"/>
    <w:rsid w:val="00A7421C"/>
    <w:rsid w:val="00A76A59"/>
    <w:rsid w:val="00A97AC9"/>
    <w:rsid w:val="00AF4FF8"/>
    <w:rsid w:val="00B36471"/>
    <w:rsid w:val="00B54849"/>
    <w:rsid w:val="00CD270E"/>
    <w:rsid w:val="00D32B82"/>
    <w:rsid w:val="00DB7F76"/>
    <w:rsid w:val="00E13A10"/>
    <w:rsid w:val="00E91B80"/>
    <w:rsid w:val="00F316C4"/>
    <w:rsid w:val="00F56352"/>
    <w:rsid w:val="00F83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899B6BF-AD4A-4D4C-86D3-6A7CB0FD1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BFC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153BFC"/>
    <w:pPr>
      <w:ind w:leftChars="200" w:left="480"/>
    </w:pPr>
    <w:rPr>
      <w:rFonts w:ascii="Calibri" w:hAnsi="Calibri"/>
      <w:szCs w:val="22"/>
    </w:rPr>
  </w:style>
  <w:style w:type="paragraph" w:styleId="a4">
    <w:name w:val="header"/>
    <w:basedOn w:val="a"/>
    <w:link w:val="a5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765B03"/>
    <w:rPr>
      <w:kern w:val="2"/>
    </w:rPr>
  </w:style>
  <w:style w:type="paragraph" w:styleId="a6">
    <w:name w:val="footer"/>
    <w:basedOn w:val="a"/>
    <w:link w:val="a7"/>
    <w:rsid w:val="00765B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765B03"/>
    <w:rPr>
      <w:kern w:val="2"/>
    </w:rPr>
  </w:style>
  <w:style w:type="paragraph" w:styleId="a8">
    <w:name w:val="Balloon Text"/>
    <w:basedOn w:val="a"/>
    <w:link w:val="a9"/>
    <w:rsid w:val="0048316E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48316E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192</Words>
  <Characters>1095</Characters>
  <Application>Microsoft Office Word</Application>
  <DocSecurity>0</DocSecurity>
  <Lines>9</Lines>
  <Paragraphs>2</Paragraphs>
  <ScaleCrop>false</ScaleCrop>
  <Company>CMT</Company>
  <LinksUpToDate>false</LinksUpToDate>
  <CharactersWithSpaces>1285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附件4：研習成效檢核表</dc:title>
  <dc:subject/>
  <dc:creator>教育處社會教育科陳尚仁</dc:creator>
  <cp:keywords/>
  <cp:lastModifiedBy>USER</cp:lastModifiedBy>
  <cp:revision>2</cp:revision>
  <cp:lastPrinted>2018-12-05T06:35:00Z</cp:lastPrinted>
  <dcterms:created xsi:type="dcterms:W3CDTF">2021-01-10T13:38:00Z</dcterms:created>
  <dcterms:modified xsi:type="dcterms:W3CDTF">2021-01-10T13:38:00Z</dcterms:modified>
</cp:coreProperties>
</file>