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BAC" w:rsidRDefault="00B3682B">
      <w:r>
        <w:rPr>
          <w:rFonts w:hint="eastAsia"/>
        </w:rPr>
        <w:t>國民中學學習表現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4"/>
        <w:gridCol w:w="8852"/>
      </w:tblGrid>
      <w:tr w:rsidR="00B3682B" w:rsidRPr="00B3682B" w:rsidTr="00B3682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3682B" w:rsidRPr="00B3682B" w:rsidRDefault="00B3682B" w:rsidP="00B3682B">
            <w:pPr>
              <w:widowControl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3682B">
              <w:rPr>
                <w:rFonts w:ascii="新細明體" w:eastAsia="新細明體" w:hAnsi="新細明體" w:cs="新細明體" w:hint="eastAsia"/>
                <w:kern w:val="0"/>
                <w:sz w:val="22"/>
              </w:rPr>
              <w:t>學習表現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3682B" w:rsidRPr="00B3682B" w:rsidRDefault="00B3682B" w:rsidP="00B3682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B3682B" w:rsidRPr="00B3682B" w:rsidTr="00B3682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3682B" w:rsidRPr="00B3682B" w:rsidRDefault="00B3682B" w:rsidP="00B3682B">
            <w:pPr>
              <w:widowControl/>
              <w:jc w:val="center"/>
              <w:rPr>
                <w:rFonts w:ascii="Microsoft YaHei" w:eastAsia="Microsoft YaHei" w:hAnsi="Microsoft YaHei" w:cs="新細明體"/>
                <w:b/>
                <w:bCs/>
                <w:kern w:val="0"/>
                <w:szCs w:val="24"/>
              </w:rPr>
            </w:pPr>
            <w:r w:rsidRPr="00B3682B">
              <w:rPr>
                <w:rFonts w:ascii="Microsoft YaHei" w:eastAsia="Microsoft YaHei" w:hAnsi="Microsoft YaHei" w:cs="新細明體" w:hint="eastAsia"/>
                <w:b/>
                <w:bCs/>
                <w:kern w:val="0"/>
                <w:szCs w:val="24"/>
              </w:rPr>
              <w:t>類別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3682B" w:rsidRPr="00B3682B" w:rsidRDefault="00B3682B" w:rsidP="00B3682B">
            <w:pPr>
              <w:widowControl/>
              <w:jc w:val="center"/>
              <w:rPr>
                <w:rFonts w:ascii="Microsoft YaHei" w:eastAsia="Microsoft YaHei" w:hAnsi="Microsoft YaHei" w:cs="新細明體"/>
                <w:b/>
                <w:bCs/>
                <w:kern w:val="0"/>
                <w:szCs w:val="24"/>
              </w:rPr>
            </w:pPr>
            <w:r w:rsidRPr="00B3682B">
              <w:rPr>
                <w:rFonts w:ascii="Microsoft YaHei" w:eastAsia="Microsoft YaHei" w:hAnsi="Microsoft YaHei" w:cs="新細明體" w:hint="eastAsia"/>
                <w:b/>
                <w:bCs/>
                <w:kern w:val="0"/>
                <w:szCs w:val="24"/>
              </w:rPr>
              <w:t>學習表現</w:t>
            </w:r>
          </w:p>
        </w:tc>
      </w:tr>
      <w:tr w:rsidR="00B3682B" w:rsidRPr="00B3682B" w:rsidTr="00B3682B">
        <w:trPr>
          <w:trHeight w:val="30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3682B" w:rsidRPr="00B3682B" w:rsidRDefault="00B3682B" w:rsidP="00B3682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3682B">
              <w:rPr>
                <w:rFonts w:ascii="新細明體" w:eastAsia="新細明體" w:hAnsi="新細明體" w:cs="新細明體" w:hint="eastAsia"/>
                <w:kern w:val="0"/>
                <w:szCs w:val="24"/>
              </w:rPr>
              <w:t>運算思維與問 題解決(t)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3682B" w:rsidRPr="00B3682B" w:rsidRDefault="00B3682B" w:rsidP="00B3682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3682B">
              <w:rPr>
                <w:rFonts w:ascii="新細明體" w:eastAsia="新細明體" w:hAnsi="新細明體" w:cs="新細明體" w:hint="eastAsia"/>
                <w:kern w:val="0"/>
                <w:szCs w:val="24"/>
              </w:rPr>
              <w:t>資t-IV-1能了解資訊系統的基本組成架構與運算原理。</w:t>
            </w:r>
          </w:p>
        </w:tc>
      </w:tr>
      <w:tr w:rsidR="00B3682B" w:rsidRPr="00B3682B" w:rsidTr="00B3682B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82B" w:rsidRPr="00B3682B" w:rsidRDefault="00B3682B" w:rsidP="00B3682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3682B" w:rsidRPr="00B3682B" w:rsidRDefault="00B3682B" w:rsidP="00B3682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3682B">
              <w:rPr>
                <w:rFonts w:ascii="新細明體" w:eastAsia="新細明體" w:hAnsi="新細明體" w:cs="新細明體" w:hint="eastAsia"/>
                <w:kern w:val="0"/>
                <w:szCs w:val="24"/>
              </w:rPr>
              <w:t>資t-IV-2能熟悉資訊系統之使用與簡易故障排除。</w:t>
            </w:r>
          </w:p>
        </w:tc>
      </w:tr>
      <w:tr w:rsidR="00B3682B" w:rsidRPr="00B3682B" w:rsidTr="00B3682B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82B" w:rsidRPr="00B3682B" w:rsidRDefault="00B3682B" w:rsidP="00B3682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3682B" w:rsidRPr="00B3682B" w:rsidRDefault="00B3682B" w:rsidP="00B3682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3682B">
              <w:rPr>
                <w:rFonts w:ascii="新細明體" w:eastAsia="新細明體" w:hAnsi="新細明體" w:cs="新細明體" w:hint="eastAsia"/>
                <w:kern w:val="0"/>
                <w:szCs w:val="24"/>
              </w:rPr>
              <w:t>資t-IV-3能設計資訊作品以解決生活問題。</w:t>
            </w:r>
          </w:p>
        </w:tc>
      </w:tr>
      <w:tr w:rsidR="00B3682B" w:rsidRPr="00B3682B" w:rsidTr="00B3682B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82B" w:rsidRPr="00B3682B" w:rsidRDefault="00B3682B" w:rsidP="00B3682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3682B" w:rsidRPr="00B3682B" w:rsidRDefault="00B3682B" w:rsidP="00B3682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3682B">
              <w:rPr>
                <w:rFonts w:ascii="新細明體" w:eastAsia="新細明體" w:hAnsi="新細明體" w:cs="新細明體" w:hint="eastAsia"/>
                <w:kern w:val="0"/>
                <w:szCs w:val="24"/>
              </w:rPr>
              <w:t>資t-IV-4能應用運算思維解析問題。</w:t>
            </w:r>
          </w:p>
        </w:tc>
      </w:tr>
      <w:tr w:rsidR="00B3682B" w:rsidRPr="00B3682B" w:rsidTr="00B3682B">
        <w:trPr>
          <w:trHeight w:val="30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3682B" w:rsidRPr="00B3682B" w:rsidRDefault="00B3682B" w:rsidP="00B3682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3682B">
              <w:rPr>
                <w:rFonts w:ascii="新細明體" w:eastAsia="新細明體" w:hAnsi="新細明體" w:cs="新細明體" w:hint="eastAsia"/>
                <w:kern w:val="0"/>
                <w:szCs w:val="24"/>
              </w:rPr>
              <w:t>資訊科技與合作共創(c)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3682B" w:rsidRPr="00B3682B" w:rsidRDefault="00B3682B" w:rsidP="00B3682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3682B">
              <w:rPr>
                <w:rFonts w:ascii="新細明體" w:eastAsia="新細明體" w:hAnsi="新細明體" w:cs="新細明體" w:hint="eastAsia"/>
                <w:kern w:val="0"/>
                <w:szCs w:val="24"/>
              </w:rPr>
              <w:t>資c-IV-1能熟悉資訊科技共創工具的使用方法。</w:t>
            </w:r>
          </w:p>
        </w:tc>
      </w:tr>
      <w:tr w:rsidR="00B3682B" w:rsidRPr="00B3682B" w:rsidTr="00B3682B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82B" w:rsidRPr="00B3682B" w:rsidRDefault="00B3682B" w:rsidP="00B3682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3682B" w:rsidRPr="00B3682B" w:rsidRDefault="00B3682B" w:rsidP="00B3682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3682B">
              <w:rPr>
                <w:rFonts w:ascii="新細明體" w:eastAsia="新細明體" w:hAnsi="新細明體" w:cs="新細明體" w:hint="eastAsia"/>
                <w:kern w:val="0"/>
                <w:szCs w:val="24"/>
              </w:rPr>
              <w:t>資c-IV-2能選用適當的資訊科技與他人合作完成作品。</w:t>
            </w:r>
          </w:p>
        </w:tc>
      </w:tr>
      <w:tr w:rsidR="00B3682B" w:rsidRPr="00B3682B" w:rsidTr="00B3682B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82B" w:rsidRPr="00B3682B" w:rsidRDefault="00B3682B" w:rsidP="00B3682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3682B" w:rsidRPr="00B3682B" w:rsidRDefault="00B3682B" w:rsidP="00B3682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3682B">
              <w:rPr>
                <w:rFonts w:ascii="新細明體" w:eastAsia="新細明體" w:hAnsi="新細明體" w:cs="新細明體" w:hint="eastAsia"/>
                <w:kern w:val="0"/>
                <w:szCs w:val="24"/>
              </w:rPr>
              <w:t>資c-IV-3能應用資訊科技與他人合作進行數位創作。</w:t>
            </w:r>
          </w:p>
        </w:tc>
      </w:tr>
      <w:tr w:rsidR="00B3682B" w:rsidRPr="00B3682B" w:rsidTr="00B3682B">
        <w:trPr>
          <w:trHeight w:val="30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3682B" w:rsidRPr="00B3682B" w:rsidRDefault="00B3682B" w:rsidP="00B3682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3682B">
              <w:rPr>
                <w:rFonts w:ascii="新細明體" w:eastAsia="新細明體" w:hAnsi="新細明體" w:cs="新細明體" w:hint="eastAsia"/>
                <w:kern w:val="0"/>
                <w:szCs w:val="24"/>
              </w:rPr>
              <w:t>資訊科技與溝通表達(p)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3682B" w:rsidRPr="00B3682B" w:rsidRDefault="00B3682B" w:rsidP="00B3682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3682B">
              <w:rPr>
                <w:rFonts w:ascii="新細明體" w:eastAsia="新細明體" w:hAnsi="新細明體" w:cs="新細明體" w:hint="eastAsia"/>
                <w:kern w:val="0"/>
                <w:szCs w:val="24"/>
              </w:rPr>
              <w:t>資p-IV-1能選用適當的資訊科技組織思維，並進行有效的表達。</w:t>
            </w:r>
          </w:p>
        </w:tc>
      </w:tr>
      <w:tr w:rsidR="00B3682B" w:rsidRPr="00B3682B" w:rsidTr="00B3682B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82B" w:rsidRPr="00B3682B" w:rsidRDefault="00B3682B" w:rsidP="00B3682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3682B" w:rsidRPr="00B3682B" w:rsidRDefault="00B3682B" w:rsidP="00B3682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3682B">
              <w:rPr>
                <w:rFonts w:ascii="新細明體" w:eastAsia="新細明體" w:hAnsi="新細明體" w:cs="新細明體" w:hint="eastAsia"/>
                <w:kern w:val="0"/>
                <w:szCs w:val="24"/>
              </w:rPr>
              <w:t>資p-IV-2能利用資訊科技與他人進行有效的互動。</w:t>
            </w:r>
          </w:p>
        </w:tc>
      </w:tr>
      <w:tr w:rsidR="00B3682B" w:rsidRPr="00B3682B" w:rsidTr="00B3682B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82B" w:rsidRPr="00B3682B" w:rsidRDefault="00B3682B" w:rsidP="00B3682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3682B" w:rsidRPr="00B3682B" w:rsidRDefault="00B3682B" w:rsidP="00B3682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3682B">
              <w:rPr>
                <w:rFonts w:ascii="新細明體" w:eastAsia="新細明體" w:hAnsi="新細明體" w:cs="新細明體" w:hint="eastAsia"/>
                <w:kern w:val="0"/>
                <w:szCs w:val="24"/>
              </w:rPr>
              <w:t>資p-IV-3能有系統地整理數位資源。</w:t>
            </w:r>
          </w:p>
        </w:tc>
      </w:tr>
      <w:tr w:rsidR="00B3682B" w:rsidRPr="00B3682B" w:rsidTr="00B3682B">
        <w:trPr>
          <w:trHeight w:val="30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3682B" w:rsidRPr="00B3682B" w:rsidRDefault="00B3682B" w:rsidP="00B3682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3682B">
              <w:rPr>
                <w:rFonts w:ascii="新細明體" w:eastAsia="新細明體" w:hAnsi="新細明體" w:cs="新細明體" w:hint="eastAsia"/>
                <w:kern w:val="0"/>
                <w:szCs w:val="24"/>
              </w:rPr>
              <w:t>資訊科技的使用態度(a)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3682B" w:rsidRPr="00B3682B" w:rsidRDefault="00B3682B" w:rsidP="00B3682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3682B">
              <w:rPr>
                <w:rFonts w:ascii="新細明體" w:eastAsia="新細明體" w:hAnsi="新細明體" w:cs="新細明體" w:hint="eastAsia"/>
                <w:kern w:val="0"/>
                <w:szCs w:val="24"/>
              </w:rPr>
              <w:t>資a-IV-1能落實康健的數位使用習慣與態度。</w:t>
            </w:r>
          </w:p>
        </w:tc>
      </w:tr>
      <w:tr w:rsidR="00B3682B" w:rsidRPr="00B3682B" w:rsidTr="00B3682B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82B" w:rsidRPr="00B3682B" w:rsidRDefault="00B3682B" w:rsidP="00B3682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3682B" w:rsidRPr="00B3682B" w:rsidRDefault="00B3682B" w:rsidP="00B3682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3682B">
              <w:rPr>
                <w:rFonts w:ascii="新細明體" w:eastAsia="新細明體" w:hAnsi="新細明體" w:cs="新細明體" w:hint="eastAsia"/>
                <w:kern w:val="0"/>
                <w:szCs w:val="24"/>
              </w:rPr>
              <w:t>資a-IV-2能了解資訊科技相關之法律、倫理及社會議題，以保護自己與尊 重他人。</w:t>
            </w:r>
          </w:p>
        </w:tc>
      </w:tr>
      <w:tr w:rsidR="00B3682B" w:rsidRPr="00B3682B" w:rsidTr="00B3682B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82B" w:rsidRPr="00B3682B" w:rsidRDefault="00B3682B" w:rsidP="00B3682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3682B" w:rsidRPr="00B3682B" w:rsidRDefault="00B3682B" w:rsidP="00B3682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3682B">
              <w:rPr>
                <w:rFonts w:ascii="新細明體" w:eastAsia="新細明體" w:hAnsi="新細明體" w:cs="新細明體" w:hint="eastAsia"/>
                <w:kern w:val="0"/>
                <w:szCs w:val="24"/>
              </w:rPr>
              <w:t>資a-IV-3能了解資訊科技相關行業之進路與生涯發展。</w:t>
            </w:r>
          </w:p>
        </w:tc>
      </w:tr>
      <w:tr w:rsidR="00B3682B" w:rsidRPr="00B3682B" w:rsidTr="00B3682B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82B" w:rsidRPr="00B3682B" w:rsidRDefault="00B3682B" w:rsidP="00B3682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3682B" w:rsidRPr="00B3682B" w:rsidRDefault="00B3682B" w:rsidP="00B3682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3682B">
              <w:rPr>
                <w:rFonts w:ascii="新細明體" w:eastAsia="新細明體" w:hAnsi="新細明體" w:cs="新細明體" w:hint="eastAsia"/>
                <w:kern w:val="0"/>
                <w:szCs w:val="24"/>
              </w:rPr>
              <w:t>資a-IV-4能具備探索資訊科技之興趣。</w:t>
            </w:r>
          </w:p>
        </w:tc>
      </w:tr>
    </w:tbl>
    <w:p w:rsidR="00B3682B" w:rsidRDefault="00B3682B"/>
    <w:p w:rsidR="00A010E6" w:rsidRDefault="00A010E6">
      <w:pPr>
        <w:widowControl/>
      </w:pPr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4111"/>
        <w:gridCol w:w="4252"/>
        <w:gridCol w:w="5172"/>
      </w:tblGrid>
      <w:tr w:rsidR="00A010E6" w:rsidTr="008A57BA">
        <w:trPr>
          <w:trHeight w:val="289"/>
        </w:trPr>
        <w:tc>
          <w:tcPr>
            <w:tcW w:w="1951" w:type="dxa"/>
            <w:shd w:val="clear" w:color="auto" w:fill="C6D9F1" w:themeFill="text2" w:themeFillTint="33"/>
          </w:tcPr>
          <w:p w:rsidR="00A010E6" w:rsidRDefault="00A010E6" w:rsidP="00A010E6">
            <w:pPr>
              <w:jc w:val="center"/>
            </w:pPr>
            <w:r>
              <w:rPr>
                <w:rFonts w:hint="eastAsia"/>
              </w:rPr>
              <w:lastRenderedPageBreak/>
              <w:t>年級</w:t>
            </w:r>
          </w:p>
        </w:tc>
        <w:tc>
          <w:tcPr>
            <w:tcW w:w="4111" w:type="dxa"/>
            <w:shd w:val="clear" w:color="auto" w:fill="C6D9F1" w:themeFill="text2" w:themeFillTint="33"/>
          </w:tcPr>
          <w:p w:rsidR="00A010E6" w:rsidRDefault="00A010E6" w:rsidP="00A010E6">
            <w:pPr>
              <w:jc w:val="center"/>
            </w:pPr>
            <w:r>
              <w:rPr>
                <w:rFonts w:hint="eastAsia"/>
              </w:rPr>
              <w:t>七年級</w:t>
            </w:r>
          </w:p>
        </w:tc>
        <w:tc>
          <w:tcPr>
            <w:tcW w:w="4252" w:type="dxa"/>
            <w:shd w:val="clear" w:color="auto" w:fill="C6D9F1" w:themeFill="text2" w:themeFillTint="33"/>
          </w:tcPr>
          <w:p w:rsidR="00A010E6" w:rsidRDefault="00A010E6" w:rsidP="00A010E6">
            <w:pPr>
              <w:jc w:val="center"/>
            </w:pPr>
            <w:r>
              <w:rPr>
                <w:rFonts w:hint="eastAsia"/>
              </w:rPr>
              <w:t>八年級</w:t>
            </w:r>
          </w:p>
        </w:tc>
        <w:tc>
          <w:tcPr>
            <w:tcW w:w="5172" w:type="dxa"/>
            <w:shd w:val="clear" w:color="auto" w:fill="C6D9F1" w:themeFill="text2" w:themeFillTint="33"/>
          </w:tcPr>
          <w:p w:rsidR="00A010E6" w:rsidRDefault="00A010E6" w:rsidP="00A010E6">
            <w:pPr>
              <w:jc w:val="center"/>
            </w:pPr>
            <w:r>
              <w:rPr>
                <w:rFonts w:hint="eastAsia"/>
              </w:rPr>
              <w:t>九年級</w:t>
            </w:r>
          </w:p>
        </w:tc>
      </w:tr>
      <w:tr w:rsidR="00A010E6" w:rsidTr="008A57BA">
        <w:trPr>
          <w:trHeight w:val="308"/>
        </w:trPr>
        <w:tc>
          <w:tcPr>
            <w:tcW w:w="1951" w:type="dxa"/>
            <w:shd w:val="clear" w:color="auto" w:fill="FFFF00"/>
          </w:tcPr>
          <w:p w:rsidR="00A010E6" w:rsidRPr="00357D64" w:rsidRDefault="00A010E6" w:rsidP="00A010E6">
            <w:pPr>
              <w:jc w:val="center"/>
              <w:rPr>
                <w:b/>
              </w:rPr>
            </w:pPr>
            <w:r w:rsidRPr="00357D64">
              <w:rPr>
                <w:rFonts w:hint="eastAsia"/>
                <w:b/>
              </w:rPr>
              <w:t>學習內容類別</w:t>
            </w:r>
          </w:p>
        </w:tc>
        <w:tc>
          <w:tcPr>
            <w:tcW w:w="4111" w:type="dxa"/>
            <w:shd w:val="clear" w:color="auto" w:fill="FFFF00"/>
          </w:tcPr>
          <w:p w:rsidR="00A010E6" w:rsidRDefault="00A010E6" w:rsidP="00A010E6">
            <w:pPr>
              <w:jc w:val="center"/>
            </w:pPr>
            <w:r w:rsidRPr="00A010E6">
              <w:t>演算法</w:t>
            </w:r>
            <w:r w:rsidRPr="00A010E6">
              <w:t xml:space="preserve"> (A)</w:t>
            </w:r>
          </w:p>
        </w:tc>
        <w:tc>
          <w:tcPr>
            <w:tcW w:w="4252" w:type="dxa"/>
            <w:shd w:val="clear" w:color="auto" w:fill="FFFF00"/>
          </w:tcPr>
          <w:p w:rsidR="00A010E6" w:rsidRDefault="00A010E6" w:rsidP="00A010E6">
            <w:pPr>
              <w:jc w:val="center"/>
            </w:pPr>
            <w:r w:rsidRPr="00A010E6">
              <w:t>演算法</w:t>
            </w:r>
            <w:r w:rsidRPr="00A010E6">
              <w:t xml:space="preserve"> (A)</w:t>
            </w:r>
          </w:p>
        </w:tc>
        <w:tc>
          <w:tcPr>
            <w:tcW w:w="5172" w:type="dxa"/>
            <w:shd w:val="clear" w:color="auto" w:fill="FFFF00"/>
          </w:tcPr>
          <w:p w:rsidR="00A010E6" w:rsidRDefault="00A010E6" w:rsidP="00A010E6">
            <w:pPr>
              <w:jc w:val="center"/>
            </w:pPr>
            <w:r w:rsidRPr="00A010E6">
              <w:t>系統平台</w:t>
            </w:r>
            <w:r w:rsidRPr="00A010E6">
              <w:t xml:space="preserve"> (S)</w:t>
            </w:r>
          </w:p>
        </w:tc>
      </w:tr>
      <w:tr w:rsidR="00A010E6" w:rsidTr="008A57BA">
        <w:trPr>
          <w:trHeight w:val="1794"/>
        </w:trPr>
        <w:tc>
          <w:tcPr>
            <w:tcW w:w="1951" w:type="dxa"/>
          </w:tcPr>
          <w:p w:rsidR="00A010E6" w:rsidRPr="00357D64" w:rsidRDefault="00A010E6" w:rsidP="00757ECE">
            <w:pPr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A010E6" w:rsidRDefault="00A010E6" w:rsidP="00757ECE"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>A-IV-1</w:t>
            </w:r>
            <w:r>
              <w:rPr>
                <w:rFonts w:hint="eastAsia"/>
              </w:rPr>
              <w:t>演算法基本概念</w:t>
            </w:r>
          </w:p>
          <w:p w:rsidR="00A010E6" w:rsidRDefault="00A010E6" w:rsidP="00757ECE">
            <w:r>
              <w:rPr>
                <w:rFonts w:hint="eastAsia"/>
              </w:rPr>
              <w:t xml:space="preserve"> - </w:t>
            </w:r>
            <w:r>
              <w:rPr>
                <w:rFonts w:hint="eastAsia"/>
              </w:rPr>
              <w:t>問題解析</w:t>
            </w:r>
          </w:p>
          <w:p w:rsidR="00A010E6" w:rsidRDefault="00A010E6" w:rsidP="00757ECE">
            <w:r>
              <w:rPr>
                <w:rFonts w:hint="eastAsia"/>
              </w:rPr>
              <w:t xml:space="preserve"> - </w:t>
            </w:r>
            <w:r>
              <w:rPr>
                <w:rFonts w:hint="eastAsia"/>
              </w:rPr>
              <w:t>流程控制</w:t>
            </w:r>
            <w:r>
              <w:rPr>
                <w:rFonts w:hint="eastAsia"/>
              </w:rPr>
              <w:t>"</w:t>
            </w:r>
          </w:p>
        </w:tc>
        <w:tc>
          <w:tcPr>
            <w:tcW w:w="4252" w:type="dxa"/>
          </w:tcPr>
          <w:p w:rsidR="00A010E6" w:rsidRDefault="00A010E6" w:rsidP="00757ECE"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>A-IV-2</w:t>
            </w:r>
            <w:r>
              <w:rPr>
                <w:rFonts w:hint="eastAsia"/>
              </w:rPr>
              <w:t>陣列資料結構的概念與應用</w:t>
            </w:r>
          </w:p>
          <w:p w:rsidR="00A010E6" w:rsidRDefault="00A010E6" w:rsidP="00757ECE"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>A-IV-3</w:t>
            </w:r>
            <w:r>
              <w:rPr>
                <w:rFonts w:hint="eastAsia"/>
              </w:rPr>
              <w:t>基本演算法的介紹</w:t>
            </w:r>
          </w:p>
          <w:p w:rsidR="00A010E6" w:rsidRDefault="00A010E6" w:rsidP="00757ECE"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搜尋</w:t>
            </w:r>
          </w:p>
          <w:p w:rsidR="00A010E6" w:rsidRDefault="00A010E6" w:rsidP="00757ECE"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排序</w:t>
            </w:r>
            <w:r>
              <w:rPr>
                <w:rFonts w:hint="eastAsia"/>
              </w:rPr>
              <w:t>"</w:t>
            </w:r>
          </w:p>
        </w:tc>
        <w:tc>
          <w:tcPr>
            <w:tcW w:w="5172" w:type="dxa"/>
            <w:shd w:val="clear" w:color="auto" w:fill="auto"/>
          </w:tcPr>
          <w:p w:rsidR="00A010E6" w:rsidRDefault="00A010E6" w:rsidP="00757ECE"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>S-IV-1</w:t>
            </w:r>
            <w:r>
              <w:rPr>
                <w:rFonts w:hint="eastAsia"/>
              </w:rPr>
              <w:t>系統平台重要發展與演進</w:t>
            </w:r>
          </w:p>
          <w:p w:rsidR="00A010E6" w:rsidRDefault="00A010E6" w:rsidP="00757ECE"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>S-IV-2</w:t>
            </w:r>
            <w:r>
              <w:rPr>
                <w:rFonts w:hint="eastAsia"/>
              </w:rPr>
              <w:t>系統平台之組成架構與基本運作原理</w:t>
            </w:r>
          </w:p>
          <w:p w:rsidR="00A010E6" w:rsidRDefault="00A010E6" w:rsidP="00757ECE"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>S-IV-3</w:t>
            </w:r>
            <w:r>
              <w:rPr>
                <w:rFonts w:hint="eastAsia"/>
              </w:rPr>
              <w:t>網路技術的概念與介紹</w:t>
            </w:r>
          </w:p>
          <w:p w:rsidR="00A010E6" w:rsidRDefault="00A010E6" w:rsidP="00757ECE"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>S-IV-4</w:t>
            </w:r>
            <w:r>
              <w:rPr>
                <w:rFonts w:hint="eastAsia"/>
              </w:rPr>
              <w:t>網路服務的概念與介紹</w:t>
            </w:r>
          </w:p>
        </w:tc>
      </w:tr>
      <w:tr w:rsidR="00A010E6" w:rsidTr="008A57BA">
        <w:trPr>
          <w:trHeight w:val="349"/>
        </w:trPr>
        <w:tc>
          <w:tcPr>
            <w:tcW w:w="1951" w:type="dxa"/>
            <w:shd w:val="clear" w:color="auto" w:fill="D6E3BC" w:themeFill="accent3" w:themeFillTint="66"/>
          </w:tcPr>
          <w:p w:rsidR="00A010E6" w:rsidRPr="00357D64" w:rsidRDefault="00A010E6" w:rsidP="00757ECE">
            <w:pPr>
              <w:jc w:val="center"/>
              <w:rPr>
                <w:b/>
              </w:rPr>
            </w:pPr>
            <w:r w:rsidRPr="00357D64">
              <w:rPr>
                <w:rFonts w:hint="eastAsia"/>
                <w:b/>
              </w:rPr>
              <w:t>教案選擇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:rsidR="00A010E6" w:rsidRDefault="00A010E6" w:rsidP="00757ECE">
            <w:pPr>
              <w:rPr>
                <w:rFonts w:ascii="PMingLiu" w:hAnsi="PMingLiu" w:hint="eastAsia"/>
                <w:color w:val="000000"/>
                <w:shd w:val="clear" w:color="auto" w:fill="FFFFFF"/>
              </w:rPr>
            </w:pPr>
          </w:p>
        </w:tc>
        <w:tc>
          <w:tcPr>
            <w:tcW w:w="4252" w:type="dxa"/>
            <w:shd w:val="clear" w:color="auto" w:fill="D6E3BC" w:themeFill="accent3" w:themeFillTint="66"/>
          </w:tcPr>
          <w:p w:rsidR="00A010E6" w:rsidRDefault="00A010E6" w:rsidP="00757ECE">
            <w:pPr>
              <w:rPr>
                <w:rFonts w:ascii="PMingLiu" w:hAnsi="PMingLiu" w:hint="eastAsia"/>
                <w:color w:val="000000"/>
                <w:shd w:val="clear" w:color="auto" w:fill="FFFFFF"/>
              </w:rPr>
            </w:pPr>
          </w:p>
        </w:tc>
        <w:tc>
          <w:tcPr>
            <w:tcW w:w="5172" w:type="dxa"/>
            <w:shd w:val="clear" w:color="auto" w:fill="D6E3BC" w:themeFill="accent3" w:themeFillTint="66"/>
          </w:tcPr>
          <w:p w:rsidR="00A010E6" w:rsidRDefault="00A010E6" w:rsidP="00757ECE">
            <w:pPr>
              <w:rPr>
                <w:rFonts w:ascii="PMingLiu" w:hAnsi="PMingLiu" w:hint="eastAsia"/>
                <w:color w:val="000000"/>
                <w:shd w:val="clear" w:color="auto" w:fill="FFFFFF"/>
              </w:rPr>
            </w:pPr>
          </w:p>
        </w:tc>
      </w:tr>
      <w:tr w:rsidR="00A010E6" w:rsidTr="008A57BA">
        <w:trPr>
          <w:trHeight w:val="349"/>
        </w:trPr>
        <w:tc>
          <w:tcPr>
            <w:tcW w:w="1951" w:type="dxa"/>
            <w:shd w:val="clear" w:color="auto" w:fill="FFFF00"/>
          </w:tcPr>
          <w:p w:rsidR="00A010E6" w:rsidRPr="00357D64" w:rsidRDefault="00A010E6" w:rsidP="00A010E6">
            <w:pPr>
              <w:jc w:val="center"/>
              <w:rPr>
                <w:b/>
              </w:rPr>
            </w:pPr>
            <w:r w:rsidRPr="00357D64">
              <w:rPr>
                <w:rFonts w:hint="eastAsia"/>
                <w:b/>
              </w:rPr>
              <w:t>學習內容類別</w:t>
            </w:r>
          </w:p>
        </w:tc>
        <w:tc>
          <w:tcPr>
            <w:tcW w:w="4111" w:type="dxa"/>
            <w:shd w:val="clear" w:color="auto" w:fill="FFFF00"/>
          </w:tcPr>
          <w:p w:rsidR="00A010E6" w:rsidRDefault="00A010E6" w:rsidP="00A010E6">
            <w:pPr>
              <w:jc w:val="center"/>
            </w:pPr>
            <w:r w:rsidRPr="00A010E6">
              <w:t>程式設計</w:t>
            </w:r>
            <w:r w:rsidRPr="00A010E6">
              <w:t xml:space="preserve"> (P)</w:t>
            </w:r>
          </w:p>
        </w:tc>
        <w:tc>
          <w:tcPr>
            <w:tcW w:w="4252" w:type="dxa"/>
            <w:shd w:val="clear" w:color="auto" w:fill="FFFF00"/>
          </w:tcPr>
          <w:p w:rsidR="00A010E6" w:rsidRDefault="00A010E6" w:rsidP="00A010E6">
            <w:pPr>
              <w:jc w:val="center"/>
            </w:pPr>
            <w:r w:rsidRPr="00A010E6">
              <w:t>程式設計</w:t>
            </w:r>
            <w:r w:rsidRPr="00A010E6">
              <w:t xml:space="preserve"> (P)</w:t>
            </w:r>
          </w:p>
        </w:tc>
        <w:tc>
          <w:tcPr>
            <w:tcW w:w="5172" w:type="dxa"/>
            <w:shd w:val="clear" w:color="auto" w:fill="FFFF00"/>
          </w:tcPr>
          <w:p w:rsidR="00A010E6" w:rsidRDefault="00A010E6" w:rsidP="00A010E6">
            <w:pPr>
              <w:jc w:val="center"/>
            </w:pPr>
            <w:r w:rsidRPr="00A010E6">
              <w:t>資料表示、</w:t>
            </w:r>
            <w:r w:rsidRPr="00A010E6">
              <w:t xml:space="preserve"> </w:t>
            </w:r>
            <w:r w:rsidRPr="00A010E6">
              <w:t>處理及分析</w:t>
            </w:r>
            <w:r w:rsidRPr="00A010E6">
              <w:t>(D)</w:t>
            </w:r>
          </w:p>
        </w:tc>
      </w:tr>
      <w:tr w:rsidR="00A010E6" w:rsidTr="008A57BA">
        <w:trPr>
          <w:trHeight w:val="2203"/>
        </w:trPr>
        <w:tc>
          <w:tcPr>
            <w:tcW w:w="1951" w:type="dxa"/>
          </w:tcPr>
          <w:p w:rsidR="00A010E6" w:rsidRPr="00357D64" w:rsidRDefault="00A010E6" w:rsidP="00757ECE">
            <w:pPr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A010E6" w:rsidRDefault="00A010E6" w:rsidP="00757ECE"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>P-IV-1</w:t>
            </w:r>
            <w:r>
              <w:rPr>
                <w:rFonts w:hint="eastAsia"/>
              </w:rPr>
              <w:t>程式語言基本概念、功能及應用</w:t>
            </w:r>
          </w:p>
          <w:p w:rsidR="00A010E6" w:rsidRDefault="00A010E6" w:rsidP="00757ECE">
            <w:r>
              <w:rPr>
                <w:rFonts w:hint="eastAsia"/>
              </w:rPr>
              <w:t xml:space="preserve">" </w:t>
            </w:r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>P-IV-2</w:t>
            </w:r>
            <w:r>
              <w:rPr>
                <w:rFonts w:hint="eastAsia"/>
              </w:rPr>
              <w:t>結構化程式設計</w:t>
            </w:r>
          </w:p>
          <w:p w:rsidR="00A010E6" w:rsidRDefault="00A010E6" w:rsidP="00757ECE">
            <w:r>
              <w:rPr>
                <w:rFonts w:hint="eastAsia"/>
              </w:rPr>
              <w:t xml:space="preserve"> - </w:t>
            </w:r>
            <w:r>
              <w:rPr>
                <w:rFonts w:hint="eastAsia"/>
              </w:rPr>
              <w:t>循序與選擇結構</w:t>
            </w:r>
          </w:p>
          <w:p w:rsidR="00A010E6" w:rsidRDefault="00A010E6" w:rsidP="00757ECE">
            <w:r>
              <w:rPr>
                <w:rFonts w:hint="eastAsia"/>
              </w:rPr>
              <w:t xml:space="preserve"> - </w:t>
            </w:r>
            <w:r>
              <w:rPr>
                <w:rFonts w:hint="eastAsia"/>
              </w:rPr>
              <w:t>重複結構</w:t>
            </w:r>
            <w:r>
              <w:rPr>
                <w:rFonts w:hint="eastAsia"/>
              </w:rPr>
              <w:t>"</w:t>
            </w:r>
          </w:p>
        </w:tc>
        <w:tc>
          <w:tcPr>
            <w:tcW w:w="4252" w:type="dxa"/>
          </w:tcPr>
          <w:p w:rsidR="00A010E6" w:rsidRDefault="00A010E6" w:rsidP="00757ECE"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>P-IV-3</w:t>
            </w:r>
            <w:r>
              <w:rPr>
                <w:rFonts w:hint="eastAsia"/>
              </w:rPr>
              <w:t>陣列程式設計實作</w:t>
            </w:r>
          </w:p>
          <w:p w:rsidR="00A010E6" w:rsidRDefault="00A010E6" w:rsidP="00757ECE"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>P-IV-4</w:t>
            </w:r>
            <w:r>
              <w:rPr>
                <w:rFonts w:hint="eastAsia"/>
              </w:rPr>
              <w:t>模組化程式設計的概念</w:t>
            </w:r>
          </w:p>
          <w:p w:rsidR="00A010E6" w:rsidRDefault="00A010E6" w:rsidP="00757ECE"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>P-IV-5</w:t>
            </w:r>
            <w:r>
              <w:rPr>
                <w:rFonts w:hint="eastAsia"/>
              </w:rPr>
              <w:t>模組化程式設計與問題解決實作</w:t>
            </w:r>
          </w:p>
          <w:p w:rsidR="00A010E6" w:rsidRDefault="00A010E6" w:rsidP="00757ECE"/>
          <w:p w:rsidR="00A010E6" w:rsidRPr="00B3682B" w:rsidRDefault="00A010E6" w:rsidP="00757ECE">
            <w:pPr>
              <w:jc w:val="center"/>
            </w:pPr>
          </w:p>
        </w:tc>
        <w:tc>
          <w:tcPr>
            <w:tcW w:w="5172" w:type="dxa"/>
            <w:shd w:val="clear" w:color="auto" w:fill="auto"/>
          </w:tcPr>
          <w:p w:rsidR="00A010E6" w:rsidRDefault="00A010E6" w:rsidP="00757ECE"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>D-IV-1</w:t>
            </w:r>
            <w:r>
              <w:rPr>
                <w:rFonts w:hint="eastAsia"/>
              </w:rPr>
              <w:t>資料數位化之原理與方法</w:t>
            </w:r>
          </w:p>
          <w:p w:rsidR="00A010E6" w:rsidRDefault="00A010E6" w:rsidP="00757ECE"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>D-IV-2</w:t>
            </w:r>
            <w:r>
              <w:rPr>
                <w:rFonts w:hint="eastAsia"/>
              </w:rPr>
              <w:t>數位資料的表示方法</w:t>
            </w:r>
          </w:p>
          <w:p w:rsidR="00A010E6" w:rsidRDefault="00A010E6" w:rsidP="00757ECE">
            <w:r>
              <w:rPr>
                <w:rFonts w:hint="eastAsia"/>
              </w:rPr>
              <w:t>"</w:t>
            </w:r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>D-IV-3</w:t>
            </w:r>
            <w:r>
              <w:rPr>
                <w:rFonts w:hint="eastAsia"/>
              </w:rPr>
              <w:t>資料處理概念與方法</w:t>
            </w:r>
          </w:p>
          <w:p w:rsidR="00A010E6" w:rsidRDefault="00A010E6" w:rsidP="00757ECE">
            <w:r>
              <w:rPr>
                <w:rFonts w:hint="eastAsia"/>
              </w:rPr>
              <w:t xml:space="preserve"> - </w:t>
            </w:r>
            <w:r>
              <w:rPr>
                <w:rFonts w:hint="eastAsia"/>
              </w:rPr>
              <w:t>資料整理與整合</w:t>
            </w:r>
          </w:p>
          <w:p w:rsidR="00A010E6" w:rsidRDefault="00A010E6" w:rsidP="00757ECE">
            <w:r>
              <w:rPr>
                <w:rFonts w:hint="eastAsia"/>
              </w:rPr>
              <w:t xml:space="preserve"> - </w:t>
            </w:r>
            <w:r>
              <w:rPr>
                <w:rFonts w:hint="eastAsia"/>
              </w:rPr>
              <w:t>資料壓縮</w:t>
            </w:r>
          </w:p>
          <w:p w:rsidR="00A010E6" w:rsidRDefault="00A010E6" w:rsidP="00757ECE">
            <w:r>
              <w:rPr>
                <w:rFonts w:hint="eastAsia"/>
              </w:rPr>
              <w:t xml:space="preserve"> - </w:t>
            </w:r>
            <w:r>
              <w:rPr>
                <w:rFonts w:hint="eastAsia"/>
              </w:rPr>
              <w:t>資料轉換</w:t>
            </w:r>
            <w:r>
              <w:rPr>
                <w:rFonts w:hint="eastAsia"/>
              </w:rPr>
              <w:t>"</w:t>
            </w:r>
          </w:p>
        </w:tc>
      </w:tr>
      <w:tr w:rsidR="00A010E6" w:rsidTr="008A57BA">
        <w:trPr>
          <w:trHeight w:val="123"/>
        </w:trPr>
        <w:tc>
          <w:tcPr>
            <w:tcW w:w="1951" w:type="dxa"/>
            <w:shd w:val="clear" w:color="auto" w:fill="D6E3BC" w:themeFill="accent3" w:themeFillTint="66"/>
          </w:tcPr>
          <w:p w:rsidR="00A010E6" w:rsidRPr="00357D64" w:rsidRDefault="00A010E6" w:rsidP="00757ECE">
            <w:pPr>
              <w:jc w:val="center"/>
              <w:rPr>
                <w:b/>
              </w:rPr>
            </w:pPr>
            <w:r w:rsidRPr="00357D64">
              <w:rPr>
                <w:rFonts w:hint="eastAsia"/>
                <w:b/>
              </w:rPr>
              <w:t>教案選擇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:rsidR="00A010E6" w:rsidRPr="00A010E6" w:rsidRDefault="00A010E6" w:rsidP="00757ECE"/>
        </w:tc>
        <w:tc>
          <w:tcPr>
            <w:tcW w:w="4252" w:type="dxa"/>
            <w:shd w:val="clear" w:color="auto" w:fill="D6E3BC" w:themeFill="accent3" w:themeFillTint="66"/>
          </w:tcPr>
          <w:p w:rsidR="00A010E6" w:rsidRPr="00A010E6" w:rsidRDefault="00A010E6" w:rsidP="00757ECE"/>
        </w:tc>
        <w:tc>
          <w:tcPr>
            <w:tcW w:w="5172" w:type="dxa"/>
            <w:shd w:val="clear" w:color="auto" w:fill="D6E3BC" w:themeFill="accent3" w:themeFillTint="66"/>
          </w:tcPr>
          <w:p w:rsidR="00A010E6" w:rsidRPr="00A010E6" w:rsidRDefault="00A010E6" w:rsidP="00757ECE"/>
        </w:tc>
      </w:tr>
      <w:tr w:rsidR="00A010E6" w:rsidTr="008A57BA">
        <w:trPr>
          <w:trHeight w:val="123"/>
        </w:trPr>
        <w:tc>
          <w:tcPr>
            <w:tcW w:w="1951" w:type="dxa"/>
            <w:shd w:val="clear" w:color="auto" w:fill="FFFF00"/>
          </w:tcPr>
          <w:p w:rsidR="00A010E6" w:rsidRPr="00357D64" w:rsidRDefault="00A010E6" w:rsidP="00757ECE">
            <w:pPr>
              <w:jc w:val="center"/>
              <w:rPr>
                <w:b/>
              </w:rPr>
            </w:pPr>
            <w:r w:rsidRPr="00357D64">
              <w:rPr>
                <w:rFonts w:hint="eastAsia"/>
                <w:b/>
              </w:rPr>
              <w:t>學習內容類別</w:t>
            </w:r>
          </w:p>
        </w:tc>
        <w:tc>
          <w:tcPr>
            <w:tcW w:w="4111" w:type="dxa"/>
            <w:shd w:val="clear" w:color="auto" w:fill="FFFF00"/>
          </w:tcPr>
          <w:p w:rsidR="00A010E6" w:rsidRDefault="00A010E6" w:rsidP="00757ECE">
            <w:r w:rsidRPr="00A010E6">
              <w:t>資訊科技與</w:t>
            </w:r>
            <w:r w:rsidRPr="00A010E6">
              <w:t xml:space="preserve"> </w:t>
            </w:r>
            <w:r w:rsidRPr="00A010E6">
              <w:t>人類社會</w:t>
            </w:r>
            <w:r w:rsidRPr="00A010E6">
              <w:t>(H)</w:t>
            </w:r>
          </w:p>
        </w:tc>
        <w:tc>
          <w:tcPr>
            <w:tcW w:w="4252" w:type="dxa"/>
            <w:shd w:val="clear" w:color="auto" w:fill="FFFF00"/>
          </w:tcPr>
          <w:p w:rsidR="00A010E6" w:rsidRDefault="00A010E6" w:rsidP="00757ECE">
            <w:r w:rsidRPr="00A010E6">
              <w:t>資訊科技與</w:t>
            </w:r>
            <w:r w:rsidRPr="00A010E6">
              <w:t xml:space="preserve"> </w:t>
            </w:r>
            <w:r w:rsidRPr="00A010E6">
              <w:t>人類社會</w:t>
            </w:r>
            <w:r w:rsidRPr="00A010E6">
              <w:t>(H)</w:t>
            </w:r>
          </w:p>
        </w:tc>
        <w:tc>
          <w:tcPr>
            <w:tcW w:w="5172" w:type="dxa"/>
            <w:shd w:val="clear" w:color="auto" w:fill="FFFF00"/>
          </w:tcPr>
          <w:p w:rsidR="00A010E6" w:rsidRDefault="00A010E6" w:rsidP="00757ECE">
            <w:r w:rsidRPr="00A010E6">
              <w:t>資訊科技與</w:t>
            </w:r>
            <w:r w:rsidRPr="00A010E6">
              <w:t xml:space="preserve"> </w:t>
            </w:r>
            <w:r w:rsidRPr="00A010E6">
              <w:t>人類社會</w:t>
            </w:r>
            <w:r w:rsidRPr="00A010E6">
              <w:t>(H)</w:t>
            </w:r>
          </w:p>
        </w:tc>
      </w:tr>
      <w:tr w:rsidR="00A010E6" w:rsidTr="008A57BA">
        <w:trPr>
          <w:trHeight w:val="123"/>
        </w:trPr>
        <w:tc>
          <w:tcPr>
            <w:tcW w:w="1951" w:type="dxa"/>
          </w:tcPr>
          <w:p w:rsidR="00A010E6" w:rsidRPr="00357D64" w:rsidRDefault="00A010E6" w:rsidP="00757ECE">
            <w:pPr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A010E6" w:rsidRDefault="00A010E6" w:rsidP="00757ECE"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>H-IV-1</w:t>
            </w:r>
            <w:r>
              <w:rPr>
                <w:rFonts w:hint="eastAsia"/>
              </w:rPr>
              <w:t>個人資料保護</w:t>
            </w:r>
          </w:p>
          <w:p w:rsidR="00A010E6" w:rsidRDefault="00A010E6" w:rsidP="00757ECE"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>H-IV-2</w:t>
            </w:r>
            <w:r>
              <w:rPr>
                <w:rFonts w:hint="eastAsia"/>
              </w:rPr>
              <w:t>資訊科技合理使用原則</w:t>
            </w:r>
          </w:p>
          <w:p w:rsidR="00A010E6" w:rsidRDefault="00A010E6" w:rsidP="00757ECE"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>H-IV-3</w:t>
            </w:r>
            <w:r>
              <w:rPr>
                <w:rFonts w:hint="eastAsia"/>
              </w:rPr>
              <w:t>資訊安全</w:t>
            </w:r>
          </w:p>
        </w:tc>
        <w:tc>
          <w:tcPr>
            <w:tcW w:w="4252" w:type="dxa"/>
          </w:tcPr>
          <w:p w:rsidR="00A010E6" w:rsidRDefault="00A010E6" w:rsidP="00757ECE"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>H-IV-4</w:t>
            </w:r>
            <w:r>
              <w:rPr>
                <w:rFonts w:hint="eastAsia"/>
              </w:rPr>
              <w:t>資訊科技重要社會議題</w:t>
            </w:r>
          </w:p>
          <w:p w:rsidR="00A010E6" w:rsidRDefault="00A010E6" w:rsidP="00757ECE"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>H-IV-5</w:t>
            </w:r>
            <w:r>
              <w:rPr>
                <w:rFonts w:hint="eastAsia"/>
              </w:rPr>
              <w:t>資訊倫理與法律</w:t>
            </w:r>
          </w:p>
        </w:tc>
        <w:tc>
          <w:tcPr>
            <w:tcW w:w="5172" w:type="dxa"/>
            <w:shd w:val="clear" w:color="auto" w:fill="auto"/>
          </w:tcPr>
          <w:p w:rsidR="00A010E6" w:rsidRDefault="00A010E6" w:rsidP="00A010E6"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>H-IV-6</w:t>
            </w:r>
            <w:r>
              <w:rPr>
                <w:rFonts w:hint="eastAsia"/>
              </w:rPr>
              <w:t>資訊科技對人類生活之影響</w:t>
            </w:r>
          </w:p>
          <w:p w:rsidR="00A010E6" w:rsidRDefault="00A010E6" w:rsidP="00A010E6"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>H-IV-7</w:t>
            </w:r>
            <w:r>
              <w:rPr>
                <w:rFonts w:hint="eastAsia"/>
              </w:rPr>
              <w:t>資訊科技相關職業類科之升學進路</w:t>
            </w:r>
          </w:p>
          <w:p w:rsidR="00A010E6" w:rsidRDefault="00A010E6" w:rsidP="00A010E6"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>H-IV-8</w:t>
            </w:r>
            <w:r>
              <w:rPr>
                <w:rFonts w:hint="eastAsia"/>
              </w:rPr>
              <w:t>資訊科技相關職業之生涯發展</w:t>
            </w:r>
          </w:p>
        </w:tc>
      </w:tr>
      <w:tr w:rsidR="00A010E6" w:rsidTr="008A57BA">
        <w:trPr>
          <w:trHeight w:val="123"/>
        </w:trPr>
        <w:tc>
          <w:tcPr>
            <w:tcW w:w="1951" w:type="dxa"/>
            <w:shd w:val="clear" w:color="auto" w:fill="D6E3BC" w:themeFill="accent3" w:themeFillTint="66"/>
          </w:tcPr>
          <w:p w:rsidR="00A010E6" w:rsidRPr="00357D64" w:rsidRDefault="00A010E6" w:rsidP="00757ECE">
            <w:pPr>
              <w:jc w:val="center"/>
              <w:rPr>
                <w:b/>
              </w:rPr>
            </w:pPr>
            <w:r w:rsidRPr="00357D64">
              <w:rPr>
                <w:rFonts w:hint="eastAsia"/>
                <w:b/>
              </w:rPr>
              <w:t>教案選擇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:rsidR="00A010E6" w:rsidRDefault="00A010E6" w:rsidP="00757ECE">
            <w:pPr>
              <w:rPr>
                <w:rFonts w:ascii="PMingLiu" w:hAnsi="PMingLiu" w:hint="eastAsia"/>
              </w:rPr>
            </w:pPr>
          </w:p>
        </w:tc>
        <w:tc>
          <w:tcPr>
            <w:tcW w:w="4252" w:type="dxa"/>
            <w:shd w:val="clear" w:color="auto" w:fill="D6E3BC" w:themeFill="accent3" w:themeFillTint="66"/>
          </w:tcPr>
          <w:p w:rsidR="00A010E6" w:rsidRDefault="00A010E6" w:rsidP="00757ECE"/>
        </w:tc>
        <w:tc>
          <w:tcPr>
            <w:tcW w:w="5172" w:type="dxa"/>
            <w:shd w:val="clear" w:color="auto" w:fill="D6E3BC" w:themeFill="accent3" w:themeFillTint="66"/>
          </w:tcPr>
          <w:p w:rsidR="00A010E6" w:rsidRDefault="00A010E6" w:rsidP="00757ECE">
            <w:pPr>
              <w:rPr>
                <w:rFonts w:ascii="PMingLiu" w:hAnsi="PMingLiu" w:hint="eastAsia"/>
              </w:rPr>
            </w:pPr>
          </w:p>
        </w:tc>
      </w:tr>
      <w:tr w:rsidR="00A010E6" w:rsidTr="008A57BA">
        <w:trPr>
          <w:trHeight w:val="123"/>
        </w:trPr>
        <w:tc>
          <w:tcPr>
            <w:tcW w:w="1951" w:type="dxa"/>
            <w:shd w:val="clear" w:color="auto" w:fill="FFFF00"/>
          </w:tcPr>
          <w:p w:rsidR="00A010E6" w:rsidRPr="00357D64" w:rsidRDefault="00A010E6" w:rsidP="00757ECE">
            <w:pPr>
              <w:jc w:val="center"/>
              <w:rPr>
                <w:b/>
              </w:rPr>
            </w:pPr>
            <w:r w:rsidRPr="00357D64">
              <w:rPr>
                <w:rFonts w:hint="eastAsia"/>
                <w:b/>
              </w:rPr>
              <w:t>學習內容類別</w:t>
            </w:r>
          </w:p>
        </w:tc>
        <w:tc>
          <w:tcPr>
            <w:tcW w:w="4111" w:type="dxa"/>
            <w:shd w:val="clear" w:color="auto" w:fill="FFFF00"/>
          </w:tcPr>
          <w:p w:rsidR="00A010E6" w:rsidRDefault="00A010E6" w:rsidP="00757ECE">
            <w:r w:rsidRPr="00A010E6">
              <w:t>資訊科技</w:t>
            </w:r>
            <w:r w:rsidRPr="00A010E6">
              <w:t xml:space="preserve"> </w:t>
            </w:r>
            <w:r w:rsidRPr="00A010E6">
              <w:t>應用</w:t>
            </w:r>
            <w:r w:rsidRPr="00A010E6">
              <w:t>(T)</w:t>
            </w:r>
          </w:p>
        </w:tc>
        <w:tc>
          <w:tcPr>
            <w:tcW w:w="4252" w:type="dxa"/>
            <w:shd w:val="clear" w:color="auto" w:fill="FFFF00"/>
          </w:tcPr>
          <w:p w:rsidR="00A010E6" w:rsidRDefault="00A010E6" w:rsidP="00757ECE"/>
        </w:tc>
        <w:tc>
          <w:tcPr>
            <w:tcW w:w="5172" w:type="dxa"/>
            <w:shd w:val="clear" w:color="auto" w:fill="FFFF00"/>
          </w:tcPr>
          <w:p w:rsidR="00A010E6" w:rsidRDefault="00A010E6" w:rsidP="00A010E6">
            <w:pPr>
              <w:jc w:val="center"/>
            </w:pPr>
            <w:r w:rsidRPr="00A010E6">
              <w:t>資訊科技</w:t>
            </w:r>
            <w:r w:rsidRPr="00A010E6">
              <w:t xml:space="preserve"> </w:t>
            </w:r>
            <w:r w:rsidRPr="00A010E6">
              <w:t>應用</w:t>
            </w:r>
            <w:r w:rsidRPr="00A010E6">
              <w:t>(T)</w:t>
            </w:r>
          </w:p>
        </w:tc>
      </w:tr>
      <w:tr w:rsidR="00A010E6" w:rsidTr="008A57BA">
        <w:trPr>
          <w:trHeight w:val="123"/>
        </w:trPr>
        <w:tc>
          <w:tcPr>
            <w:tcW w:w="1951" w:type="dxa"/>
          </w:tcPr>
          <w:p w:rsidR="00A010E6" w:rsidRPr="00357D64" w:rsidRDefault="00A010E6" w:rsidP="00757ECE">
            <w:pPr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A010E6" w:rsidRDefault="00A010E6" w:rsidP="00757ECE">
            <w:r>
              <w:rPr>
                <w:rFonts w:ascii="PMingLiu" w:hAnsi="PMingLiu"/>
              </w:rPr>
              <w:t>資</w:t>
            </w:r>
            <w:r>
              <w:rPr>
                <w:rFonts w:ascii="PMingLiu" w:hAnsi="PMingLiu"/>
              </w:rPr>
              <w:t>T-IV-1</w:t>
            </w:r>
            <w:r>
              <w:rPr>
                <w:rFonts w:ascii="PMingLiu" w:hAnsi="PMingLiu"/>
              </w:rPr>
              <w:t>資料處理應用專題</w:t>
            </w:r>
            <w:r>
              <w:rPr>
                <w:rFonts w:ascii="PMingLiu" w:hAnsi="PMingLiu"/>
              </w:rPr>
              <w:br/>
              <w:t xml:space="preserve">- </w:t>
            </w:r>
            <w:r>
              <w:rPr>
                <w:rFonts w:ascii="PMingLiu" w:hAnsi="PMingLiu"/>
              </w:rPr>
              <w:t>資料搜尋</w:t>
            </w:r>
            <w:r>
              <w:rPr>
                <w:rFonts w:ascii="PMingLiu" w:hAnsi="PMingLiu"/>
              </w:rPr>
              <w:br/>
              <w:t xml:space="preserve">- </w:t>
            </w:r>
            <w:r>
              <w:rPr>
                <w:rFonts w:ascii="PMingLiu" w:hAnsi="PMingLiu"/>
              </w:rPr>
              <w:t>資料組織與表達</w:t>
            </w:r>
            <w:r>
              <w:rPr>
                <w:rFonts w:ascii="PMingLiu" w:hAnsi="PMingLiu"/>
              </w:rPr>
              <w:br/>
              <w:t xml:space="preserve">- </w:t>
            </w:r>
            <w:r>
              <w:rPr>
                <w:rFonts w:ascii="PMingLiu" w:hAnsi="PMingLiu"/>
              </w:rPr>
              <w:t>資料運算與分析</w:t>
            </w:r>
          </w:p>
        </w:tc>
        <w:tc>
          <w:tcPr>
            <w:tcW w:w="4252" w:type="dxa"/>
          </w:tcPr>
          <w:p w:rsidR="00A010E6" w:rsidRDefault="00A010E6" w:rsidP="00757ECE"/>
        </w:tc>
        <w:tc>
          <w:tcPr>
            <w:tcW w:w="5172" w:type="dxa"/>
            <w:shd w:val="clear" w:color="auto" w:fill="auto"/>
          </w:tcPr>
          <w:p w:rsidR="00A010E6" w:rsidRDefault="00A010E6" w:rsidP="00757ECE">
            <w:r>
              <w:rPr>
                <w:rFonts w:ascii="PMingLiu" w:hAnsi="PMingLiu"/>
              </w:rPr>
              <w:t>資</w:t>
            </w:r>
            <w:r>
              <w:rPr>
                <w:rFonts w:ascii="PMingLiu" w:hAnsi="PMingLiu"/>
              </w:rPr>
              <w:t>T-IV-2</w:t>
            </w:r>
            <w:r>
              <w:rPr>
                <w:rFonts w:ascii="PMingLiu" w:hAnsi="PMingLiu"/>
              </w:rPr>
              <w:t>資訊科技應用專題</w:t>
            </w:r>
            <w:r>
              <w:rPr>
                <w:rFonts w:ascii="PMingLiu" w:hAnsi="PMingLiu"/>
              </w:rPr>
              <w:br/>
              <w:t xml:space="preserve">- </w:t>
            </w:r>
            <w:r>
              <w:rPr>
                <w:rFonts w:ascii="PMingLiu" w:hAnsi="PMingLiu"/>
              </w:rPr>
              <w:t>多媒體應用專題</w:t>
            </w:r>
            <w:r>
              <w:rPr>
                <w:rFonts w:ascii="新細明體" w:eastAsia="新細明體" w:hAnsi="新細明體" w:cs="新細明體" w:hint="eastAsia"/>
              </w:rPr>
              <w:t>※</w:t>
            </w:r>
            <w:r>
              <w:rPr>
                <w:rFonts w:ascii="PMingLiu" w:hAnsi="PMingLiu"/>
              </w:rPr>
              <w:br/>
              <w:t xml:space="preserve">- </w:t>
            </w:r>
            <w:r>
              <w:rPr>
                <w:rFonts w:ascii="PMingLiu" w:hAnsi="PMingLiu"/>
              </w:rPr>
              <w:t>程式設計應用專題</w:t>
            </w:r>
            <w:r>
              <w:rPr>
                <w:rFonts w:ascii="新細明體" w:eastAsia="新細明體" w:hAnsi="新細明體" w:cs="新細明體" w:hint="eastAsia"/>
              </w:rPr>
              <w:t>※</w:t>
            </w:r>
          </w:p>
        </w:tc>
      </w:tr>
      <w:tr w:rsidR="00A010E6" w:rsidTr="008A57BA">
        <w:trPr>
          <w:trHeight w:val="123"/>
        </w:trPr>
        <w:tc>
          <w:tcPr>
            <w:tcW w:w="1951" w:type="dxa"/>
            <w:shd w:val="clear" w:color="auto" w:fill="D6E3BC" w:themeFill="accent3" w:themeFillTint="66"/>
          </w:tcPr>
          <w:p w:rsidR="00A010E6" w:rsidRPr="00357D64" w:rsidRDefault="00A010E6" w:rsidP="00757ECE">
            <w:pPr>
              <w:jc w:val="center"/>
              <w:rPr>
                <w:b/>
              </w:rPr>
            </w:pPr>
            <w:r w:rsidRPr="00357D64">
              <w:rPr>
                <w:rFonts w:hint="eastAsia"/>
                <w:b/>
              </w:rPr>
              <w:t>教案選擇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:rsidR="00A010E6" w:rsidRDefault="00A010E6" w:rsidP="00757ECE">
            <w:pPr>
              <w:rPr>
                <w:rFonts w:ascii="PMingLiu" w:hAnsi="PMingLiu" w:hint="eastAsia"/>
              </w:rPr>
            </w:pPr>
          </w:p>
        </w:tc>
        <w:tc>
          <w:tcPr>
            <w:tcW w:w="4252" w:type="dxa"/>
            <w:shd w:val="clear" w:color="auto" w:fill="D6E3BC" w:themeFill="accent3" w:themeFillTint="66"/>
          </w:tcPr>
          <w:p w:rsidR="00A010E6" w:rsidRDefault="00A010E6" w:rsidP="00757ECE"/>
        </w:tc>
        <w:tc>
          <w:tcPr>
            <w:tcW w:w="5172" w:type="dxa"/>
            <w:shd w:val="clear" w:color="auto" w:fill="D6E3BC" w:themeFill="accent3" w:themeFillTint="66"/>
          </w:tcPr>
          <w:p w:rsidR="00A010E6" w:rsidRDefault="00A010E6" w:rsidP="00757ECE">
            <w:pPr>
              <w:rPr>
                <w:rFonts w:ascii="PMingLiu" w:hAnsi="PMingLiu" w:hint="eastAsia"/>
              </w:rPr>
            </w:pPr>
          </w:p>
        </w:tc>
      </w:tr>
    </w:tbl>
    <w:p w:rsidR="00B3682B" w:rsidRPr="00A010E6" w:rsidRDefault="00B3682B" w:rsidP="008A57BA">
      <w:pPr>
        <w:rPr>
          <w:rFonts w:hint="eastAsia"/>
        </w:rPr>
      </w:pPr>
      <w:bookmarkStart w:id="0" w:name="_GoBack"/>
      <w:bookmarkEnd w:id="0"/>
    </w:p>
    <w:sectPr w:rsidR="00B3682B" w:rsidRPr="00A010E6" w:rsidSect="00A010E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EA1" w:rsidRDefault="00430EA1" w:rsidP="00BF2E54">
      <w:r>
        <w:separator/>
      </w:r>
    </w:p>
  </w:endnote>
  <w:endnote w:type="continuationSeparator" w:id="0">
    <w:p w:rsidR="00430EA1" w:rsidRDefault="00430EA1" w:rsidP="00BF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EA1" w:rsidRDefault="00430EA1" w:rsidP="00BF2E54">
      <w:r>
        <w:separator/>
      </w:r>
    </w:p>
  </w:footnote>
  <w:footnote w:type="continuationSeparator" w:id="0">
    <w:p w:rsidR="00430EA1" w:rsidRDefault="00430EA1" w:rsidP="00BF2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82B"/>
    <w:rsid w:val="00127ACE"/>
    <w:rsid w:val="001E59C2"/>
    <w:rsid w:val="001F55DF"/>
    <w:rsid w:val="00357D64"/>
    <w:rsid w:val="003A1F3F"/>
    <w:rsid w:val="00430EA1"/>
    <w:rsid w:val="008A57BA"/>
    <w:rsid w:val="00962BAC"/>
    <w:rsid w:val="009916FC"/>
    <w:rsid w:val="00A010E6"/>
    <w:rsid w:val="00B3682B"/>
    <w:rsid w:val="00BF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0036D3"/>
  <w15:docId w15:val="{DE68119E-38F3-4C36-8D9E-5C60C93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2E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F2E5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F2E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F2E5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2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chiechao</dc:creator>
  <cp:lastModifiedBy>user</cp:lastModifiedBy>
  <cp:revision>4</cp:revision>
  <dcterms:created xsi:type="dcterms:W3CDTF">2018-06-22T01:59:00Z</dcterms:created>
  <dcterms:modified xsi:type="dcterms:W3CDTF">2018-09-27T06:56:00Z</dcterms:modified>
</cp:coreProperties>
</file>